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5ECE2AF2" w:rsidR="00F64FFA" w:rsidRDefault="00651FE2">
            <w:pPr>
              <w:pStyle w:val="NoSpacing"/>
            </w:pPr>
            <w:r>
              <w:t>6</w:t>
            </w:r>
            <w:r w:rsidR="000A0CBA">
              <w:t xml:space="preserve"> April</w:t>
            </w:r>
            <w:r w:rsidR="000826FD">
              <w:t xml:space="preserve"> </w:t>
            </w:r>
            <w:r w:rsidR="00CD2A64">
              <w:t>202</w:t>
            </w:r>
            <w:r w:rsidR="00743D36">
              <w:t>2</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1BFAC20F" w:rsidR="00F64FFA" w:rsidRDefault="0092664E">
            <w:pPr>
              <w:pStyle w:val="NoSpacing"/>
            </w:pPr>
            <w:r>
              <w:t>IRP6</w:t>
            </w:r>
            <w:r w:rsidR="00743D36">
              <w:t>5</w:t>
            </w:r>
            <w:r w:rsidR="00704A23">
              <w:t>2</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426226D1" w:rsidR="00F64FFA" w:rsidRDefault="001B2922">
            <w:pPr>
              <w:pStyle w:val="NoSpacing"/>
            </w:pPr>
            <w:r>
              <w:t>TS</w:t>
            </w:r>
            <w:r w:rsidR="00641C50">
              <w:t>1</w:t>
            </w:r>
            <w:r w:rsidR="00743D36">
              <w:t>5</w:t>
            </w:r>
            <w:r w:rsidR="000A0CBA">
              <w:t>23</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63A1F528" w:rsidR="00F64FFA" w:rsidRDefault="000A0CBA">
            <w:pPr>
              <w:pStyle w:val="NoSpacing"/>
            </w:pPr>
            <w:r w:rsidRPr="000A0CBA">
              <w:t>Aligning Alerts Table Configuration Responsibility</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31F9B59C" w:rsidR="00F64FFA" w:rsidRDefault="00115966">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7DBCF7DF" w:rsidR="001B2922" w:rsidRDefault="000A0CBA" w:rsidP="001B2922">
            <w:pPr>
              <w:pStyle w:val="NoSpacing"/>
            </w:pPr>
            <w:r>
              <w:t xml:space="preserve">1 April </w:t>
            </w:r>
            <w:r w:rsidR="00622616">
              <w:t>202</w:t>
            </w:r>
            <w:r w:rsidR="00115966">
              <w:t>2</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42905A7A" w:rsidR="005B0CEC" w:rsidRPr="00115966" w:rsidRDefault="005B0CEC" w:rsidP="005B0CEC">
            <w:pPr>
              <w:pStyle w:val="NoSpacing"/>
            </w:pPr>
            <w:r w:rsidRPr="00115966">
              <w:t xml:space="preserve">Draft </w:t>
            </w:r>
            <w:r w:rsidR="006E0247" w:rsidRPr="00115966">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7BFA2DF0" w:rsidR="005B0CEC" w:rsidRDefault="00115966" w:rsidP="005B0CEC">
            <w:pPr>
              <w:pStyle w:val="NoSpacing"/>
            </w:pPr>
            <w:r>
              <w:t>GBCS v4.1</w:t>
            </w:r>
          </w:p>
        </w:tc>
      </w:tr>
    </w:tbl>
    <w:p w14:paraId="3C4EC337" w14:textId="77777777" w:rsidR="008F2D01" w:rsidRDefault="008F2D01">
      <w:pPr>
        <w:tabs>
          <w:tab w:val="left" w:pos="2507"/>
        </w:tabs>
        <w:rPr>
          <w:b/>
          <w:sz w:val="24"/>
          <w:szCs w:val="24"/>
        </w:rPr>
      </w:pPr>
    </w:p>
    <w:p w14:paraId="0B6849ED" w14:textId="6B15BF0A" w:rsidR="00F64FFA" w:rsidRDefault="0038696F">
      <w:pPr>
        <w:tabs>
          <w:tab w:val="left" w:pos="2507"/>
        </w:tabs>
        <w:rPr>
          <w:b/>
          <w:sz w:val="24"/>
          <w:szCs w:val="24"/>
        </w:rPr>
      </w:pPr>
      <w:r>
        <w:rPr>
          <w:b/>
          <w:sz w:val="24"/>
          <w:szCs w:val="24"/>
        </w:rPr>
        <w:t>Description:</w:t>
      </w:r>
      <w:r>
        <w:rPr>
          <w:b/>
          <w:sz w:val="24"/>
          <w:szCs w:val="24"/>
        </w:rPr>
        <w:tab/>
      </w:r>
    </w:p>
    <w:p w14:paraId="422F8528" w14:textId="04C5D8A0" w:rsidR="00B024DA" w:rsidRDefault="0076346E" w:rsidP="00CE1939">
      <w:pPr>
        <w:spacing w:before="0" w:after="0"/>
      </w:pPr>
      <w:r>
        <w:t>This IRP corrects anomalies in the GBCS Alerts Table 16.2</w:t>
      </w:r>
      <w:r w:rsidR="00B024DA">
        <w:t xml:space="preserve"> relating to the configuration responsibility. </w:t>
      </w:r>
    </w:p>
    <w:p w14:paraId="35142BF8" w14:textId="77777777" w:rsidR="000B09DE" w:rsidRDefault="000B09DE" w:rsidP="00CE1939">
      <w:pPr>
        <w:spacing w:before="0" w:after="0"/>
      </w:pPr>
    </w:p>
    <w:p w14:paraId="4CA8F3B2" w14:textId="719BAE7D" w:rsidR="000A0CBA" w:rsidRDefault="00B024DA" w:rsidP="00CE1939">
      <w:pPr>
        <w:spacing w:before="0" w:after="0"/>
      </w:pPr>
      <w:r>
        <w:t xml:space="preserve">The anomalies have arisen as a result of incomplete addition of new Alerts through </w:t>
      </w:r>
      <w:r w:rsidR="00513D1A">
        <w:t xml:space="preserve">SEC Modification </w:t>
      </w:r>
      <w:r w:rsidR="00284867">
        <w:t>MP090</w:t>
      </w:r>
      <w:r w:rsidR="00284867">
        <w:rPr>
          <w:rStyle w:val="FootnoteReference"/>
        </w:rPr>
        <w:footnoteReference w:id="1"/>
      </w:r>
      <w:r w:rsidR="002D0053">
        <w:t>.</w:t>
      </w:r>
      <w:r w:rsidR="00284867">
        <w:t xml:space="preserve"> </w:t>
      </w:r>
      <w:r w:rsidR="000A0CBA">
        <w:t xml:space="preserve"> </w:t>
      </w:r>
    </w:p>
    <w:p w14:paraId="4437073D" w14:textId="77777777" w:rsidR="00704A23" w:rsidRDefault="00704A23" w:rsidP="00CE1939">
      <w:pPr>
        <w:spacing w:before="0" w:after="0"/>
        <w:rPr>
          <w:b/>
          <w:sz w:val="24"/>
          <w:szCs w:val="24"/>
        </w:rPr>
      </w:pPr>
    </w:p>
    <w:p w14:paraId="06C863B2" w14:textId="4A5CB203" w:rsidR="00F64FFA" w:rsidRDefault="0038696F">
      <w:pPr>
        <w:rPr>
          <w:b/>
          <w:sz w:val="24"/>
          <w:szCs w:val="24"/>
        </w:rPr>
      </w:pPr>
      <w:r>
        <w:rPr>
          <w:b/>
          <w:sz w:val="24"/>
          <w:szCs w:val="24"/>
        </w:rPr>
        <w:t>Proposed Position:</w:t>
      </w:r>
    </w:p>
    <w:p w14:paraId="0C5194A0" w14:textId="77777777" w:rsidR="00656585" w:rsidRDefault="00704A23" w:rsidP="005E3B4E">
      <w:pPr>
        <w:rPr>
          <w:bCs/>
        </w:rPr>
      </w:pPr>
      <w:r>
        <w:rPr>
          <w:bCs/>
        </w:rPr>
        <w:t xml:space="preserve">The query raised </w:t>
      </w:r>
      <w:r w:rsidR="00656585">
        <w:rPr>
          <w:bCs/>
        </w:rPr>
        <w:t>at TS1507 posed the question:</w:t>
      </w:r>
    </w:p>
    <w:p w14:paraId="3C9B256D" w14:textId="03DF689E" w:rsidR="00656585" w:rsidRDefault="00656585" w:rsidP="005E3B4E">
      <w:pPr>
        <w:rPr>
          <w:bCs/>
        </w:rPr>
      </w:pPr>
      <w:r>
        <w:rPr>
          <w:bCs/>
        </w:rPr>
        <w:t>‘</w:t>
      </w:r>
      <w:r w:rsidRPr="00656585">
        <w:rPr>
          <w:bCs/>
          <w:i/>
          <w:iCs/>
        </w:rPr>
        <w:t>Could BEIS advice how a DCC User knows from GBCS table 16.2, which alert is configurable by them? Originally DCC User could look at column O (IRP645 proposes to remove column O), and anything marked as N is configurable by them (as they are supported by DUIS schema).</w:t>
      </w:r>
      <w:r>
        <w:rPr>
          <w:bCs/>
        </w:rPr>
        <w:t>’</w:t>
      </w:r>
    </w:p>
    <w:p w14:paraId="50396DBE" w14:textId="2BBA3243" w:rsidR="00EC5144" w:rsidRDefault="00656585" w:rsidP="005E3B4E">
      <w:pPr>
        <w:rPr>
          <w:bCs/>
        </w:rPr>
      </w:pPr>
      <w:r>
        <w:rPr>
          <w:bCs/>
        </w:rPr>
        <w:t>The following explanation was provided:</w:t>
      </w:r>
    </w:p>
    <w:p w14:paraId="37325C38" w14:textId="53D8E01F" w:rsidR="00EC5144" w:rsidRPr="002B4350" w:rsidRDefault="00EC5144" w:rsidP="00EC5144">
      <w:pPr>
        <w:rPr>
          <w:bCs/>
          <w:i/>
          <w:iCs/>
        </w:rPr>
      </w:pPr>
      <w:r>
        <w:rPr>
          <w:bCs/>
        </w:rPr>
        <w:t>‘</w:t>
      </w:r>
      <w:r w:rsidRPr="002B4350">
        <w:rPr>
          <w:bCs/>
          <w:i/>
          <w:iCs/>
        </w:rPr>
        <w:t>The DCC User may use the spreadsheet filters associated with column 'Q' of GBCS, Table 16.2.  In so doing, it is possible to establish whether a given Alert / Event is configurable by: Supplier; Network Operator; or whether it is 'Not possible' to configure the Alert / Event.</w:t>
      </w:r>
    </w:p>
    <w:p w14:paraId="7D5704C4" w14:textId="242A00DD" w:rsidR="00DF7A50" w:rsidRDefault="00EC5144" w:rsidP="00EC5144">
      <w:pPr>
        <w:rPr>
          <w:bCs/>
        </w:rPr>
      </w:pPr>
      <w:r w:rsidRPr="002B4350">
        <w:rPr>
          <w:bCs/>
          <w:i/>
          <w:iCs/>
        </w:rPr>
        <w:t>The IRP652 will address an existing anomaly in relation to Alert Codes: 0x81C7, 0x81C8, 0x81C9, 0x81CA, 0x81CB, 0x81CC, 0x81CD, 0x81CE, 0x81CF, 0x81D0 and 0x81D1.  Each of those should be marked 'Not possible' in Column 'Q' as they are currently not able to be configured.</w:t>
      </w:r>
      <w:r w:rsidR="002D0053">
        <w:rPr>
          <w:bCs/>
          <w:i/>
          <w:iCs/>
        </w:rPr>
        <w:t>.</w:t>
      </w:r>
      <w:r>
        <w:rPr>
          <w:bCs/>
        </w:rPr>
        <w:t>’</w:t>
      </w:r>
    </w:p>
    <w:p w14:paraId="1CC81CC5" w14:textId="299B8020" w:rsidR="0089066B" w:rsidRDefault="00513D1A" w:rsidP="00EC5144">
      <w:pPr>
        <w:rPr>
          <w:bCs/>
        </w:rPr>
      </w:pPr>
      <w:r>
        <w:rPr>
          <w:bCs/>
        </w:rPr>
        <w:t>T</w:t>
      </w:r>
      <w:r w:rsidR="0089066B">
        <w:rPr>
          <w:bCs/>
        </w:rPr>
        <w:t>his IRP</w:t>
      </w:r>
      <w:r w:rsidR="00656585">
        <w:rPr>
          <w:bCs/>
        </w:rPr>
        <w:t>652</w:t>
      </w:r>
      <w:r w:rsidR="0089066B">
        <w:rPr>
          <w:bCs/>
        </w:rPr>
        <w:t xml:space="preserve"> will </w:t>
      </w:r>
      <w:r w:rsidR="008F2D01">
        <w:rPr>
          <w:bCs/>
        </w:rPr>
        <w:t xml:space="preserve">now </w:t>
      </w:r>
      <w:r w:rsidR="0089066B">
        <w:rPr>
          <w:bCs/>
        </w:rPr>
        <w:t>addr</w:t>
      </w:r>
      <w:r w:rsidR="00EC5144">
        <w:rPr>
          <w:bCs/>
        </w:rPr>
        <w:t>ess the anomaly</w:t>
      </w:r>
      <w:r w:rsidR="0089066B">
        <w:rPr>
          <w:bCs/>
        </w:rPr>
        <w:t xml:space="preserve"> for those cells in GBCS, Table 16.2.</w:t>
      </w:r>
    </w:p>
    <w:p w14:paraId="5DCDB0F7" w14:textId="7A189E12" w:rsidR="000826FD" w:rsidRDefault="0089066B" w:rsidP="00BE293B">
      <w:pPr>
        <w:rPr>
          <w:bCs/>
        </w:rPr>
      </w:pPr>
      <w:r>
        <w:rPr>
          <w:bCs/>
        </w:rPr>
        <w:t>Further</w:t>
      </w:r>
      <w:r w:rsidR="009452BC">
        <w:rPr>
          <w:bCs/>
        </w:rPr>
        <w:t>,</w:t>
      </w:r>
      <w:r>
        <w:rPr>
          <w:bCs/>
        </w:rPr>
        <w:t xml:space="preserve"> we </w:t>
      </w:r>
      <w:r w:rsidR="008F2D01">
        <w:rPr>
          <w:bCs/>
        </w:rPr>
        <w:t xml:space="preserve">also </w:t>
      </w:r>
      <w:r>
        <w:rPr>
          <w:bCs/>
        </w:rPr>
        <w:t>propos</w:t>
      </w:r>
      <w:r w:rsidR="008F2D01">
        <w:rPr>
          <w:bCs/>
        </w:rPr>
        <w:t>e</w:t>
      </w:r>
      <w:r>
        <w:rPr>
          <w:bCs/>
        </w:rPr>
        <w:t xml:space="preserve"> to </w:t>
      </w:r>
      <w:r w:rsidR="0098365E">
        <w:rPr>
          <w:bCs/>
        </w:rPr>
        <w:t xml:space="preserve">take the opportunity of improving the </w:t>
      </w:r>
      <w:r w:rsidR="008F2D01">
        <w:rPr>
          <w:bCs/>
        </w:rPr>
        <w:t xml:space="preserve">excel </w:t>
      </w:r>
      <w:r w:rsidR="0098365E">
        <w:rPr>
          <w:bCs/>
        </w:rPr>
        <w:t>‘notes’ text in the heading for columns ‘F’</w:t>
      </w:r>
      <w:r w:rsidR="000826FD">
        <w:rPr>
          <w:bCs/>
        </w:rPr>
        <w:t xml:space="preserve">, ‘Q’ </w:t>
      </w:r>
      <w:r w:rsidR="0098365E">
        <w:rPr>
          <w:bCs/>
        </w:rPr>
        <w:t>and ‘AB’</w:t>
      </w:r>
      <w:r w:rsidR="008F2D01">
        <w:rPr>
          <w:bCs/>
        </w:rPr>
        <w:t xml:space="preserve"> at Table 16.2</w:t>
      </w:r>
      <w:r w:rsidR="0098365E">
        <w:rPr>
          <w:bCs/>
        </w:rPr>
        <w:t xml:space="preserve">.  </w:t>
      </w:r>
    </w:p>
    <w:p w14:paraId="5A2C9BB3" w14:textId="3445334C" w:rsidR="0098365E" w:rsidRDefault="0098365E" w:rsidP="00BE293B">
      <w:pPr>
        <w:rPr>
          <w:bCs/>
        </w:rPr>
      </w:pPr>
      <w:r>
        <w:rPr>
          <w:bCs/>
        </w:rPr>
        <w:t>For column ‘F’</w:t>
      </w:r>
      <w:r w:rsidR="00BE293B">
        <w:rPr>
          <w:bCs/>
        </w:rPr>
        <w:t xml:space="preserve"> (</w:t>
      </w:r>
      <w:r w:rsidR="00BE293B" w:rsidRPr="00BE293B">
        <w:rPr>
          <w:bCs/>
        </w:rPr>
        <w:t>Alert</w:t>
      </w:r>
      <w:r w:rsidR="00BE293B">
        <w:rPr>
          <w:bCs/>
        </w:rPr>
        <w:t xml:space="preserve"> </w:t>
      </w:r>
      <w:r w:rsidR="00BE293B" w:rsidRPr="00BE293B">
        <w:rPr>
          <w:bCs/>
        </w:rPr>
        <w:t>WAN</w:t>
      </w:r>
      <w:r w:rsidR="00BE293B">
        <w:rPr>
          <w:bCs/>
        </w:rPr>
        <w:t xml:space="preserve"> </w:t>
      </w:r>
      <w:r w:rsidR="00BE293B" w:rsidRPr="00BE293B">
        <w:rPr>
          <w:bCs/>
        </w:rPr>
        <w:t>(Alert Type)</w:t>
      </w:r>
      <w:r w:rsidR="00BE293B">
        <w:rPr>
          <w:bCs/>
        </w:rPr>
        <w:t>)</w:t>
      </w:r>
      <w:r w:rsidR="00200616">
        <w:rPr>
          <w:bCs/>
        </w:rPr>
        <w:t>,</w:t>
      </w:r>
      <w:r>
        <w:rPr>
          <w:bCs/>
        </w:rPr>
        <w:t xml:space="preserve"> the note will say:</w:t>
      </w:r>
    </w:p>
    <w:p w14:paraId="5D55F9EC" w14:textId="77777777" w:rsidR="00200616" w:rsidRPr="00200616" w:rsidRDefault="00200616" w:rsidP="00200616">
      <w:pPr>
        <w:spacing w:before="0" w:after="0"/>
        <w:rPr>
          <w:bCs/>
        </w:rPr>
      </w:pPr>
      <w:r>
        <w:rPr>
          <w:bCs/>
        </w:rPr>
        <w:t>‘</w:t>
      </w:r>
      <w:r w:rsidRPr="00200616">
        <w:rPr>
          <w:bCs/>
        </w:rPr>
        <w:t>Y means an Alert is to be sent via the WAN to a Remote Party</w:t>
      </w:r>
    </w:p>
    <w:p w14:paraId="4661A84D" w14:textId="77777777" w:rsidR="00200616" w:rsidRPr="00200616" w:rsidRDefault="00200616" w:rsidP="00200616">
      <w:pPr>
        <w:spacing w:before="0" w:after="0"/>
        <w:rPr>
          <w:bCs/>
        </w:rPr>
      </w:pPr>
      <w:r w:rsidRPr="00200616">
        <w:rPr>
          <w:bCs/>
        </w:rPr>
        <w:lastRenderedPageBreak/>
        <w:t>the type in brackets is as defined in GBCS Section 16.1.1.</w:t>
      </w:r>
    </w:p>
    <w:p w14:paraId="2B827C73" w14:textId="77777777" w:rsidR="00200616" w:rsidRPr="00200616" w:rsidRDefault="00200616" w:rsidP="00200616">
      <w:pPr>
        <w:spacing w:before="0" w:after="0"/>
        <w:rPr>
          <w:bCs/>
        </w:rPr>
      </w:pPr>
      <w:r w:rsidRPr="00200616">
        <w:rPr>
          <w:bCs/>
        </w:rPr>
        <w:t xml:space="preserve">Also, values for Codes beginning 0x80 or 0x81 relate to those </w:t>
      </w:r>
    </w:p>
    <w:p w14:paraId="4649C011" w14:textId="6E5C7CFB" w:rsidR="00200616" w:rsidRDefault="00200616" w:rsidP="00200616">
      <w:pPr>
        <w:spacing w:before="0" w:after="0"/>
        <w:rPr>
          <w:bCs/>
        </w:rPr>
      </w:pPr>
      <w:r w:rsidRPr="00200616">
        <w:rPr>
          <w:bCs/>
        </w:rPr>
        <w:t xml:space="preserve">configured </w:t>
      </w:r>
      <w:r w:rsidR="002B4350">
        <w:rPr>
          <w:bCs/>
        </w:rPr>
        <w:t xml:space="preserve">at or </w:t>
      </w:r>
      <w:r w:rsidRPr="00200616">
        <w:rPr>
          <w:bCs/>
        </w:rPr>
        <w:t>prior to installation</w:t>
      </w:r>
      <w:r w:rsidR="002B4350">
        <w:rPr>
          <w:bCs/>
        </w:rPr>
        <w:t>,</w:t>
      </w:r>
      <w:r w:rsidRPr="00200616">
        <w:rPr>
          <w:bCs/>
        </w:rPr>
        <w:t xml:space="preserve"> see GBCS Section 16.4</w:t>
      </w:r>
      <w:r>
        <w:rPr>
          <w:bCs/>
        </w:rPr>
        <w:t>’</w:t>
      </w:r>
      <w:r w:rsidR="0098365E">
        <w:rPr>
          <w:bCs/>
        </w:rPr>
        <w:t xml:space="preserve">  </w:t>
      </w:r>
    </w:p>
    <w:p w14:paraId="1B20BCC0" w14:textId="1AD2D653" w:rsidR="00200616" w:rsidRDefault="00200616" w:rsidP="00200616">
      <w:pPr>
        <w:spacing w:before="0" w:after="0"/>
        <w:rPr>
          <w:bCs/>
        </w:rPr>
      </w:pPr>
    </w:p>
    <w:p w14:paraId="262040FB" w14:textId="1B9C4495" w:rsidR="000826FD" w:rsidRDefault="000826FD" w:rsidP="000826FD">
      <w:pPr>
        <w:spacing w:before="0" w:after="0"/>
        <w:rPr>
          <w:bCs/>
        </w:rPr>
      </w:pPr>
      <w:r>
        <w:rPr>
          <w:bCs/>
        </w:rPr>
        <w:t>For column ‘Q’ (</w:t>
      </w:r>
      <w:r w:rsidRPr="000826FD">
        <w:rPr>
          <w:bCs/>
        </w:rPr>
        <w:t>ESME / GSME Event/Alert Configuration Responsibility</w:t>
      </w:r>
      <w:r>
        <w:rPr>
          <w:bCs/>
        </w:rPr>
        <w:t>), the note will say:</w:t>
      </w:r>
    </w:p>
    <w:p w14:paraId="54FFC5F2" w14:textId="77777777" w:rsidR="000826FD" w:rsidRDefault="000826FD" w:rsidP="000826FD">
      <w:pPr>
        <w:spacing w:before="0" w:after="0"/>
        <w:rPr>
          <w:bCs/>
        </w:rPr>
      </w:pPr>
    </w:p>
    <w:p w14:paraId="1C6B4611" w14:textId="77777777" w:rsidR="000826FD" w:rsidRDefault="000826FD" w:rsidP="000826FD">
      <w:pPr>
        <w:spacing w:before="0" w:after="0"/>
        <w:rPr>
          <w:bCs/>
        </w:rPr>
      </w:pPr>
      <w:r>
        <w:rPr>
          <w:bCs/>
        </w:rPr>
        <w:t>‘</w:t>
      </w:r>
      <w:r w:rsidRPr="000826FD">
        <w:rPr>
          <w:bCs/>
        </w:rPr>
        <w:t xml:space="preserve">Configuration of an Event / Alert marked as “Not Possible” may </w:t>
      </w:r>
    </w:p>
    <w:p w14:paraId="73BA65C1" w14:textId="77777777" w:rsidR="000826FD" w:rsidRDefault="000826FD" w:rsidP="000826FD">
      <w:pPr>
        <w:spacing w:before="0" w:after="0"/>
        <w:rPr>
          <w:bCs/>
        </w:rPr>
      </w:pPr>
      <w:r w:rsidRPr="000826FD">
        <w:rPr>
          <w:bCs/>
        </w:rPr>
        <w:t xml:space="preserve">be for the following reasons: (1) it is a critical, or (2) DCC does </w:t>
      </w:r>
    </w:p>
    <w:p w14:paraId="50BBF3E4" w14:textId="77777777" w:rsidR="000826FD" w:rsidRDefault="000826FD" w:rsidP="000826FD">
      <w:pPr>
        <w:spacing w:before="0" w:after="0"/>
        <w:rPr>
          <w:bCs/>
        </w:rPr>
      </w:pPr>
      <w:r w:rsidRPr="000826FD">
        <w:rPr>
          <w:bCs/>
        </w:rPr>
        <w:t>not support</w:t>
      </w:r>
      <w:r>
        <w:rPr>
          <w:bCs/>
        </w:rPr>
        <w:t xml:space="preserve"> </w:t>
      </w:r>
      <w:r w:rsidRPr="000826FD">
        <w:rPr>
          <w:bCs/>
        </w:rPr>
        <w:t>configuration</w:t>
      </w:r>
      <w:r>
        <w:rPr>
          <w:bCs/>
        </w:rPr>
        <w:t xml:space="preserve"> </w:t>
      </w:r>
      <w:r w:rsidRPr="000826FD">
        <w:rPr>
          <w:bCs/>
        </w:rPr>
        <w:t xml:space="preserve">(some non-critical/non-mandated </w:t>
      </w:r>
    </w:p>
    <w:p w14:paraId="53E139A5" w14:textId="43D107BF" w:rsidR="000826FD" w:rsidRDefault="000826FD" w:rsidP="000826FD">
      <w:pPr>
        <w:spacing w:before="0" w:after="0"/>
        <w:rPr>
          <w:bCs/>
        </w:rPr>
      </w:pPr>
      <w:r w:rsidRPr="000826FD">
        <w:rPr>
          <w:bCs/>
        </w:rPr>
        <w:t>Alerts fall into this category)</w:t>
      </w:r>
      <w:r>
        <w:rPr>
          <w:bCs/>
        </w:rPr>
        <w:t>’</w:t>
      </w:r>
    </w:p>
    <w:p w14:paraId="16F046A5" w14:textId="77777777" w:rsidR="000826FD" w:rsidRDefault="000826FD" w:rsidP="00200616">
      <w:pPr>
        <w:spacing w:before="0" w:after="0"/>
        <w:rPr>
          <w:bCs/>
        </w:rPr>
      </w:pPr>
    </w:p>
    <w:p w14:paraId="25BFEA63" w14:textId="1E78AF78" w:rsidR="00200616" w:rsidRDefault="00200616" w:rsidP="00200616">
      <w:pPr>
        <w:spacing w:before="0" w:after="0"/>
        <w:rPr>
          <w:bCs/>
        </w:rPr>
      </w:pPr>
      <w:r>
        <w:rPr>
          <w:bCs/>
        </w:rPr>
        <w:t xml:space="preserve">For column </w:t>
      </w:r>
      <w:r w:rsidR="00BE293B">
        <w:rPr>
          <w:bCs/>
        </w:rPr>
        <w:t>‘</w:t>
      </w:r>
      <w:r>
        <w:rPr>
          <w:bCs/>
        </w:rPr>
        <w:t>AB</w:t>
      </w:r>
      <w:r w:rsidR="00BE293B">
        <w:rPr>
          <w:bCs/>
        </w:rPr>
        <w:t>’ (</w:t>
      </w:r>
      <w:r w:rsidR="0094403A">
        <w:rPr>
          <w:bCs/>
        </w:rPr>
        <w:t>SAPC Support) the</w:t>
      </w:r>
      <w:r w:rsidR="00184F8E">
        <w:rPr>
          <w:bCs/>
        </w:rPr>
        <w:t xml:space="preserve"> note will say:</w:t>
      </w:r>
      <w:r>
        <w:rPr>
          <w:bCs/>
        </w:rPr>
        <w:t xml:space="preserve"> </w:t>
      </w:r>
    </w:p>
    <w:p w14:paraId="76B99F21" w14:textId="77777777" w:rsidR="00200616" w:rsidRDefault="00200616" w:rsidP="00200616">
      <w:pPr>
        <w:spacing w:before="0" w:after="0"/>
        <w:rPr>
          <w:bCs/>
        </w:rPr>
      </w:pPr>
    </w:p>
    <w:p w14:paraId="50623D06" w14:textId="1FD3DDC0" w:rsidR="00EC5144" w:rsidRDefault="00200616" w:rsidP="00200616">
      <w:pPr>
        <w:spacing w:before="0" w:after="0"/>
        <w:rPr>
          <w:bCs/>
        </w:rPr>
      </w:pPr>
      <w:r>
        <w:rPr>
          <w:bCs/>
        </w:rPr>
        <w:t>‘</w:t>
      </w:r>
      <w:r w:rsidRPr="00200616">
        <w:rPr>
          <w:bCs/>
        </w:rPr>
        <w:t>“For detail see GBCS Section 16.1.1”</w:t>
      </w:r>
      <w:r w:rsidR="00EC5144">
        <w:rPr>
          <w:bCs/>
        </w:rPr>
        <w:t xml:space="preserve"> </w:t>
      </w:r>
    </w:p>
    <w:p w14:paraId="61C0A9FD" w14:textId="6C8D0597" w:rsidR="00A90A14" w:rsidRDefault="00A90A14" w:rsidP="00361A98">
      <w:pPr>
        <w:rPr>
          <w:b/>
          <w:sz w:val="24"/>
          <w:szCs w:val="24"/>
        </w:rPr>
      </w:pPr>
    </w:p>
    <w:p w14:paraId="55A9D3D3" w14:textId="62F4B4C9" w:rsidR="00361A98" w:rsidRDefault="00361A98" w:rsidP="00361A98">
      <w:pPr>
        <w:rPr>
          <w:b/>
          <w:sz w:val="24"/>
          <w:szCs w:val="24"/>
        </w:rPr>
      </w:pPr>
      <w:r>
        <w:rPr>
          <w:b/>
          <w:sz w:val="24"/>
          <w:szCs w:val="24"/>
        </w:rPr>
        <w:t xml:space="preserve">Interoperability and / or Compatibility </w:t>
      </w:r>
    </w:p>
    <w:p w14:paraId="6F3039B7" w14:textId="31E1351C" w:rsidR="00361A98" w:rsidRDefault="00641C50" w:rsidP="00361A98">
      <w:pPr>
        <w:rPr>
          <w:rFonts w:eastAsia="Times New Roman" w:cs="Arial"/>
          <w:color w:val="000000"/>
          <w:lang w:eastAsia="en-GB"/>
        </w:rPr>
      </w:pPr>
      <w:r>
        <w:rPr>
          <w:rFonts w:eastAsia="Times New Roman" w:cs="Arial"/>
          <w:color w:val="000000"/>
          <w:lang w:eastAsia="en-GB"/>
        </w:rPr>
        <w:t xml:space="preserve">There is </w:t>
      </w:r>
      <w:r w:rsidR="00361A98">
        <w:rPr>
          <w:rFonts w:eastAsia="Times New Roman" w:cs="Arial"/>
          <w:color w:val="000000"/>
          <w:lang w:eastAsia="en-GB"/>
        </w:rPr>
        <w:t xml:space="preserve">no interoperability </w:t>
      </w:r>
      <w:r w:rsidR="0094403A">
        <w:rPr>
          <w:rFonts w:eastAsia="Times New Roman" w:cs="Arial"/>
          <w:color w:val="000000"/>
          <w:lang w:eastAsia="en-GB"/>
        </w:rPr>
        <w:t xml:space="preserve">nor compatibility </w:t>
      </w:r>
      <w:r w:rsidR="00361A98">
        <w:rPr>
          <w:rFonts w:eastAsia="Times New Roman" w:cs="Arial"/>
          <w:color w:val="000000"/>
          <w:lang w:eastAsia="en-GB"/>
        </w:rPr>
        <w:t xml:space="preserve">impact from this </w:t>
      </w:r>
      <w:r w:rsidR="009204E6">
        <w:rPr>
          <w:rFonts w:eastAsia="Times New Roman" w:cs="Arial"/>
          <w:color w:val="000000"/>
          <w:lang w:eastAsia="en-GB"/>
        </w:rPr>
        <w:t>IRP</w:t>
      </w:r>
      <w:r w:rsidR="005E3B4E">
        <w:rPr>
          <w:rFonts w:eastAsia="Times New Roman" w:cs="Arial"/>
          <w:color w:val="000000"/>
          <w:lang w:eastAsia="en-GB"/>
        </w:rPr>
        <w:t>.</w:t>
      </w:r>
    </w:p>
    <w:p w14:paraId="2823092F" w14:textId="77777777" w:rsidR="00361A98" w:rsidRDefault="00361A98" w:rsidP="00361A98">
      <w:pPr>
        <w:rPr>
          <w:rFonts w:eastAsia="Times New Roman" w:cs="Arial"/>
          <w:color w:val="000000"/>
          <w:lang w:eastAsia="en-GB"/>
        </w:rPr>
      </w:pPr>
    </w:p>
    <w:p w14:paraId="63241289" w14:textId="36C5FC5C" w:rsidR="00361A98" w:rsidRDefault="00361A98" w:rsidP="00361A98">
      <w:pPr>
        <w:rPr>
          <w:b/>
          <w:sz w:val="24"/>
          <w:szCs w:val="24"/>
        </w:rPr>
      </w:pPr>
      <w:r>
        <w:rPr>
          <w:b/>
          <w:sz w:val="24"/>
          <w:szCs w:val="24"/>
        </w:rPr>
        <w:t>Required Changes to Documentation:</w:t>
      </w:r>
    </w:p>
    <w:p w14:paraId="245E5265" w14:textId="1C03A356" w:rsidR="00184F8E" w:rsidRPr="00184F8E" w:rsidRDefault="0094403A" w:rsidP="00184F8E">
      <w:pPr>
        <w:rPr>
          <w:bCs/>
        </w:rPr>
      </w:pPr>
      <w:r>
        <w:rPr>
          <w:rFonts w:eastAsia="Times New Roman" w:cs="Arial"/>
          <w:color w:val="000000"/>
          <w:lang w:eastAsia="en-GB"/>
        </w:rPr>
        <w:t>At</w:t>
      </w:r>
      <w:r w:rsidR="00743D36" w:rsidRPr="00184F8E">
        <w:rPr>
          <w:rFonts w:eastAsia="Times New Roman" w:cs="Arial"/>
          <w:color w:val="000000"/>
          <w:lang w:eastAsia="en-GB"/>
        </w:rPr>
        <w:t xml:space="preserve"> GBCS</w:t>
      </w:r>
      <w:r w:rsidR="00200616" w:rsidRPr="00184F8E">
        <w:rPr>
          <w:rFonts w:eastAsia="Times New Roman" w:cs="Arial"/>
          <w:color w:val="000000"/>
          <w:lang w:eastAsia="en-GB"/>
        </w:rPr>
        <w:t>,</w:t>
      </w:r>
      <w:r w:rsidR="005441C6" w:rsidRPr="00184F8E">
        <w:rPr>
          <w:rFonts w:eastAsia="Times New Roman" w:cs="Arial"/>
          <w:color w:val="000000"/>
          <w:lang w:eastAsia="en-GB"/>
        </w:rPr>
        <w:t xml:space="preserve"> Table </w:t>
      </w:r>
      <w:r w:rsidR="00200616" w:rsidRPr="00184F8E">
        <w:rPr>
          <w:rFonts w:eastAsia="Times New Roman" w:cs="Arial"/>
          <w:color w:val="000000"/>
          <w:lang w:eastAsia="en-GB"/>
        </w:rPr>
        <w:t>16.2</w:t>
      </w:r>
      <w:r w:rsidR="00184F8E">
        <w:rPr>
          <w:rFonts w:eastAsia="Times New Roman" w:cs="Arial"/>
          <w:color w:val="000000"/>
          <w:lang w:eastAsia="en-GB"/>
        </w:rPr>
        <w:t>:</w:t>
      </w:r>
    </w:p>
    <w:p w14:paraId="7D11C4D0" w14:textId="35DA88E2" w:rsidR="00184F8E" w:rsidRDefault="00C739CD" w:rsidP="00184F8E">
      <w:pPr>
        <w:pStyle w:val="ListParagraph"/>
        <w:numPr>
          <w:ilvl w:val="0"/>
          <w:numId w:val="45"/>
        </w:numPr>
        <w:rPr>
          <w:bCs/>
        </w:rPr>
      </w:pPr>
      <w:r>
        <w:rPr>
          <w:bCs/>
        </w:rPr>
        <w:t>for Cells Q341:Q351 set the value to be ‘Not possible’;</w:t>
      </w:r>
    </w:p>
    <w:p w14:paraId="1BC21155" w14:textId="77777777" w:rsidR="00C739CD" w:rsidRPr="00184F8E" w:rsidRDefault="00C739CD" w:rsidP="00C739CD">
      <w:pPr>
        <w:pStyle w:val="ListParagraph"/>
        <w:ind w:left="360"/>
        <w:rPr>
          <w:bCs/>
        </w:rPr>
      </w:pPr>
    </w:p>
    <w:p w14:paraId="51AEABB4" w14:textId="3B545C87" w:rsidR="00200616" w:rsidRPr="00184F8E" w:rsidRDefault="00200616" w:rsidP="00184F8E">
      <w:pPr>
        <w:pStyle w:val="ListParagraph"/>
        <w:numPr>
          <w:ilvl w:val="0"/>
          <w:numId w:val="45"/>
        </w:numPr>
        <w:rPr>
          <w:bCs/>
        </w:rPr>
      </w:pPr>
      <w:r w:rsidRPr="00184F8E">
        <w:rPr>
          <w:rFonts w:eastAsia="Times New Roman" w:cs="Arial"/>
          <w:color w:val="000000"/>
          <w:lang w:eastAsia="en-GB"/>
        </w:rPr>
        <w:t>at C</w:t>
      </w:r>
      <w:r w:rsidRPr="00184F8E">
        <w:rPr>
          <w:bCs/>
        </w:rPr>
        <w:t xml:space="preserve">ell F1, replace the </w:t>
      </w:r>
      <w:r w:rsidR="009452BC" w:rsidRPr="009452BC">
        <w:rPr>
          <w:bCs/>
          <w:i/>
          <w:iCs/>
        </w:rPr>
        <w:t>E</w:t>
      </w:r>
      <w:r w:rsidRPr="009452BC">
        <w:rPr>
          <w:bCs/>
          <w:i/>
          <w:iCs/>
        </w:rPr>
        <w:t>xcel</w:t>
      </w:r>
      <w:r w:rsidRPr="00184F8E">
        <w:rPr>
          <w:bCs/>
        </w:rPr>
        <w:t xml:space="preserve"> ‘note’</w:t>
      </w:r>
      <w:r w:rsidR="00184F8E" w:rsidRPr="00184F8E">
        <w:rPr>
          <w:bCs/>
        </w:rPr>
        <w:t xml:space="preserve"> with the following:</w:t>
      </w:r>
    </w:p>
    <w:p w14:paraId="11CA8A17" w14:textId="77777777" w:rsidR="00E35E91" w:rsidRDefault="00200616" w:rsidP="00200616">
      <w:pPr>
        <w:spacing w:before="0" w:after="0"/>
        <w:rPr>
          <w:bCs/>
        </w:rPr>
      </w:pPr>
      <w:r w:rsidRPr="00200616">
        <w:rPr>
          <w:bCs/>
        </w:rPr>
        <w:t>Y means an Alert is to be sent via the WAN to a Remote Party</w:t>
      </w:r>
      <w:r w:rsidR="00E35E91">
        <w:rPr>
          <w:bCs/>
        </w:rPr>
        <w:t xml:space="preserve"> </w:t>
      </w:r>
      <w:r w:rsidRPr="00200616">
        <w:rPr>
          <w:bCs/>
        </w:rPr>
        <w:t>the type in brackets is as defined in GBCS Section 16.1.1.</w:t>
      </w:r>
      <w:r w:rsidR="00E35E91">
        <w:rPr>
          <w:bCs/>
        </w:rPr>
        <w:t xml:space="preserve"> </w:t>
      </w:r>
    </w:p>
    <w:p w14:paraId="22410AB1" w14:textId="066DEC62" w:rsidR="00200616" w:rsidRDefault="00200616" w:rsidP="00200616">
      <w:pPr>
        <w:spacing w:before="0" w:after="0"/>
        <w:rPr>
          <w:bCs/>
        </w:rPr>
      </w:pPr>
      <w:r w:rsidRPr="00200616">
        <w:rPr>
          <w:bCs/>
        </w:rPr>
        <w:t>Also, values for Codes beginning 0x80 or 0x81 relate to those</w:t>
      </w:r>
      <w:r w:rsidR="00E35E91">
        <w:rPr>
          <w:bCs/>
        </w:rPr>
        <w:t xml:space="preserve"> </w:t>
      </w:r>
      <w:r w:rsidRPr="00200616">
        <w:rPr>
          <w:bCs/>
        </w:rPr>
        <w:t>at configured prior to installation see GBCS Section 16.4</w:t>
      </w:r>
    </w:p>
    <w:p w14:paraId="42122F43" w14:textId="77777777" w:rsidR="00E35E91" w:rsidRDefault="00E35E91" w:rsidP="00200616">
      <w:pPr>
        <w:spacing w:before="0" w:after="0"/>
        <w:rPr>
          <w:bCs/>
        </w:rPr>
      </w:pPr>
    </w:p>
    <w:p w14:paraId="26023561" w14:textId="3B600C4E" w:rsidR="000826FD" w:rsidRDefault="000826FD" w:rsidP="007705AA">
      <w:pPr>
        <w:pStyle w:val="ListParagraph"/>
        <w:numPr>
          <w:ilvl w:val="0"/>
          <w:numId w:val="45"/>
        </w:numPr>
        <w:spacing w:before="0" w:after="0"/>
        <w:rPr>
          <w:bCs/>
        </w:rPr>
      </w:pPr>
      <w:r>
        <w:rPr>
          <w:bCs/>
        </w:rPr>
        <w:t xml:space="preserve">at Cell Q1, replace the </w:t>
      </w:r>
      <w:r w:rsidR="009452BC" w:rsidRPr="009452BC">
        <w:rPr>
          <w:bCs/>
          <w:i/>
          <w:iCs/>
        </w:rPr>
        <w:t>Excel</w:t>
      </w:r>
      <w:r w:rsidR="009452BC" w:rsidRPr="00184F8E">
        <w:rPr>
          <w:bCs/>
        </w:rPr>
        <w:t xml:space="preserve"> </w:t>
      </w:r>
      <w:r>
        <w:rPr>
          <w:bCs/>
        </w:rPr>
        <w:t>‘note’ with the following:</w:t>
      </w:r>
    </w:p>
    <w:p w14:paraId="1140CF39" w14:textId="77777777" w:rsidR="007705AA" w:rsidRPr="007705AA" w:rsidRDefault="007705AA" w:rsidP="007705AA">
      <w:pPr>
        <w:pStyle w:val="ListParagraph"/>
        <w:spacing w:before="0" w:after="0"/>
        <w:ind w:left="360"/>
        <w:rPr>
          <w:bCs/>
        </w:rPr>
      </w:pPr>
    </w:p>
    <w:p w14:paraId="05A99E3B" w14:textId="5A7E4140" w:rsidR="000826FD" w:rsidRDefault="00E35E91" w:rsidP="000826FD">
      <w:pPr>
        <w:spacing w:before="0" w:after="0"/>
        <w:rPr>
          <w:bCs/>
        </w:rPr>
      </w:pPr>
      <w:r w:rsidRPr="00E35E91">
        <w:rPr>
          <w:bCs/>
        </w:rPr>
        <w:t>Configuration of an Event / Alert</w:t>
      </w:r>
      <w:r w:rsidR="00407DFC">
        <w:rPr>
          <w:bCs/>
        </w:rPr>
        <w:t xml:space="preserve"> </w:t>
      </w:r>
      <w:r w:rsidRPr="00E35E91">
        <w:rPr>
          <w:bCs/>
        </w:rPr>
        <w:t>marked as “Not Possible” may be for the following reasons: (1) it is a critical, or (2) DCC does not support configuration (some non-critical/non-mandated Alerts fall into this category)</w:t>
      </w:r>
    </w:p>
    <w:p w14:paraId="1437A2CE" w14:textId="77777777" w:rsidR="00E35E91" w:rsidRPr="000826FD" w:rsidRDefault="00E35E91" w:rsidP="000826FD">
      <w:pPr>
        <w:spacing w:before="0" w:after="0"/>
        <w:rPr>
          <w:bCs/>
        </w:rPr>
      </w:pPr>
    </w:p>
    <w:p w14:paraId="3443E9B7" w14:textId="4BD9BEBC" w:rsidR="00200616" w:rsidRPr="00184F8E" w:rsidRDefault="00184F8E" w:rsidP="00184F8E">
      <w:pPr>
        <w:pStyle w:val="ListParagraph"/>
        <w:numPr>
          <w:ilvl w:val="0"/>
          <w:numId w:val="45"/>
        </w:numPr>
        <w:spacing w:before="0" w:after="0"/>
        <w:rPr>
          <w:bCs/>
        </w:rPr>
      </w:pPr>
      <w:r>
        <w:rPr>
          <w:bCs/>
        </w:rPr>
        <w:t>at C</w:t>
      </w:r>
      <w:r w:rsidR="00200616" w:rsidRPr="00184F8E">
        <w:rPr>
          <w:bCs/>
        </w:rPr>
        <w:t>ell AB1</w:t>
      </w:r>
      <w:r>
        <w:rPr>
          <w:bCs/>
        </w:rPr>
        <w:t xml:space="preserve">, add the following text as an </w:t>
      </w:r>
      <w:r w:rsidR="009452BC" w:rsidRPr="009452BC">
        <w:rPr>
          <w:bCs/>
          <w:i/>
          <w:iCs/>
        </w:rPr>
        <w:t>Excel</w:t>
      </w:r>
      <w:r w:rsidR="009452BC" w:rsidRPr="00184F8E">
        <w:rPr>
          <w:bCs/>
        </w:rPr>
        <w:t xml:space="preserve"> </w:t>
      </w:r>
      <w:r>
        <w:rPr>
          <w:bCs/>
        </w:rPr>
        <w:t>‘note’:</w:t>
      </w:r>
      <w:r w:rsidR="00200616" w:rsidRPr="00184F8E">
        <w:rPr>
          <w:bCs/>
        </w:rPr>
        <w:t xml:space="preserve"> </w:t>
      </w:r>
    </w:p>
    <w:p w14:paraId="2C69DAE9" w14:textId="77777777" w:rsidR="00200616" w:rsidRDefault="00200616" w:rsidP="00200616">
      <w:pPr>
        <w:spacing w:before="0" w:after="0"/>
        <w:rPr>
          <w:bCs/>
        </w:rPr>
      </w:pPr>
    </w:p>
    <w:p w14:paraId="73FFF6C8" w14:textId="7401A2F4" w:rsidR="00200616" w:rsidRDefault="00200616" w:rsidP="00200616">
      <w:pPr>
        <w:spacing w:before="0" w:after="0"/>
        <w:rPr>
          <w:bCs/>
        </w:rPr>
      </w:pPr>
      <w:r>
        <w:rPr>
          <w:bCs/>
        </w:rPr>
        <w:t>‘</w:t>
      </w:r>
      <w:r w:rsidRPr="00200616">
        <w:rPr>
          <w:bCs/>
        </w:rPr>
        <w:t>“For detail see GBCS Section 16.1.1”</w:t>
      </w:r>
      <w:r w:rsidR="00184F8E">
        <w:rPr>
          <w:bCs/>
        </w:rPr>
        <w:t>.</w:t>
      </w:r>
    </w:p>
    <w:p w14:paraId="7DD5721C" w14:textId="77777777" w:rsidR="00C739CD" w:rsidRDefault="00C739CD" w:rsidP="00200616">
      <w:pPr>
        <w:spacing w:before="0" w:after="0"/>
        <w:rPr>
          <w:bCs/>
        </w:rPr>
      </w:pPr>
    </w:p>
    <w:p w14:paraId="6BB9945F" w14:textId="38A9433B" w:rsidR="005441C6" w:rsidRPr="005441C6" w:rsidRDefault="005441C6" w:rsidP="000465AF">
      <w:r>
        <w:t xml:space="preserve">This results in the revised </w:t>
      </w:r>
      <w:r w:rsidR="00CF3A12">
        <w:t>GBCS</w:t>
      </w:r>
      <w:r w:rsidR="00200616">
        <w:t>,</w:t>
      </w:r>
      <w:r w:rsidR="00CF3A12">
        <w:t xml:space="preserve"> Table </w:t>
      </w:r>
      <w:r w:rsidR="00200616">
        <w:t>16.2</w:t>
      </w:r>
      <w:r>
        <w:t xml:space="preserve"> embedded in the table below.</w:t>
      </w:r>
    </w:p>
    <w:p w14:paraId="75DE61D9" w14:textId="52C2E1A1" w:rsidR="005441C6" w:rsidRPr="005441C6" w:rsidRDefault="005441C6" w:rsidP="000465AF"/>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60F7CCC0" w:rsidR="00F64FFA" w:rsidRDefault="00743D36">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bookmarkStart w:id="1" w:name="_MON_1710317263"/>
        <w:bookmarkEnd w:id="1"/>
        <w:tc>
          <w:tcPr>
            <w:tcW w:w="5197" w:type="dxa"/>
            <w:shd w:val="clear" w:color="auto" w:fill="auto"/>
          </w:tcPr>
          <w:p w14:paraId="114DA693" w14:textId="32B3EED1" w:rsidR="00813635" w:rsidRPr="009E72B4" w:rsidRDefault="000A30EA">
            <w:pPr>
              <w:pStyle w:val="NoSpacing"/>
            </w:pPr>
            <w:r>
              <w:object w:dxaOrig="1440" w:dyaOrig="932" w14:anchorId="0F98D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6.5pt" o:ole="">
                  <v:imagedata r:id="rId12" o:title=""/>
                </v:shape>
                <o:OLEObject Type="Embed" ProgID="Excel.Sheet.12" ShapeID="_x0000_i1025" DrawAspect="Icon" ObjectID="_1710765327" r:id="rId13"/>
              </w:objec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17B461B3" w:rsidR="005B0CEC" w:rsidRPr="00E265BC" w:rsidRDefault="008F2D01" w:rsidP="008F2D01">
            <w:pPr>
              <w:pStyle w:val="NoSpacing"/>
              <w:spacing w:before="120" w:after="120"/>
              <w:rPr>
                <w:bCs/>
              </w:rPr>
            </w:pPr>
            <w:r>
              <w:rPr>
                <w:rFonts w:eastAsia="Calibri"/>
                <w:bCs/>
              </w:rPr>
              <w:t xml:space="preserve">DCC Service Users </w:t>
            </w:r>
            <w:r w:rsidR="00D9481B">
              <w:rPr>
                <w:rFonts w:eastAsia="Calibri"/>
                <w:bCs/>
              </w:rPr>
              <w:t xml:space="preserve">for info only </w:t>
            </w:r>
          </w:p>
        </w:tc>
      </w:tr>
    </w:tbl>
    <w:p w14:paraId="07FB5D6A" w14:textId="77777777" w:rsidR="005B0CEC" w:rsidRDefault="005B0CEC" w:rsidP="00E2557A">
      <w:pPr>
        <w:spacing w:before="0" w:after="0"/>
      </w:pPr>
    </w:p>
    <w:sectPr w:rsidR="005B0CEC">
      <w:headerReference w:type="even" r:id="rId14"/>
      <w:headerReference w:type="default" r:id="rId15"/>
      <w:footerReference w:type="even" r:id="rId16"/>
      <w:footerReference w:type="default" r:id="rId17"/>
      <w:headerReference w:type="first" r:id="rId18"/>
      <w:footerReference w:type="first" r:id="rId19"/>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C852" w14:textId="77777777" w:rsidR="008223AC" w:rsidRDefault="008223AC">
      <w:pPr>
        <w:spacing w:before="0" w:after="0"/>
      </w:pPr>
      <w:r>
        <w:separator/>
      </w:r>
    </w:p>
  </w:endnote>
  <w:endnote w:type="continuationSeparator" w:id="0">
    <w:p w14:paraId="1368B33B" w14:textId="77777777" w:rsidR="008223AC" w:rsidRDefault="008223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2EBC" w14:textId="77777777" w:rsidR="008223AC" w:rsidRDefault="008223AC">
      <w:pPr>
        <w:spacing w:before="0" w:after="0"/>
      </w:pPr>
      <w:r>
        <w:separator/>
      </w:r>
    </w:p>
  </w:footnote>
  <w:footnote w:type="continuationSeparator" w:id="0">
    <w:p w14:paraId="05E00016" w14:textId="77777777" w:rsidR="008223AC" w:rsidRDefault="008223AC">
      <w:pPr>
        <w:spacing w:before="0" w:after="0"/>
      </w:pPr>
      <w:r>
        <w:continuationSeparator/>
      </w:r>
    </w:p>
  </w:footnote>
  <w:footnote w:id="1">
    <w:p w14:paraId="1C9437DE" w14:textId="7AF13E57" w:rsidR="00284867" w:rsidRDefault="00284867">
      <w:pPr>
        <w:pStyle w:val="FootnoteText"/>
      </w:pPr>
      <w:r>
        <w:rPr>
          <w:rStyle w:val="FootnoteReference"/>
        </w:rPr>
        <w:footnoteRef/>
      </w:r>
      <w:r>
        <w:t xml:space="preserve"> </w:t>
      </w:r>
      <w:r w:rsidRPr="00284867">
        <w:t>https://smartenergycodecompany.co.uk/modifications/incorporation-of-non-gbcs-non-mandated-alerts-into-the-sec/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3A096F"/>
    <w:multiLevelType w:val="hybridMultilevel"/>
    <w:tmpl w:val="297E2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E35853"/>
    <w:multiLevelType w:val="hybridMultilevel"/>
    <w:tmpl w:val="66483E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8"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37F27"/>
    <w:multiLevelType w:val="hybridMultilevel"/>
    <w:tmpl w:val="A350D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9D12E0"/>
    <w:multiLevelType w:val="hybridMultilevel"/>
    <w:tmpl w:val="877050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6416714"/>
    <w:multiLevelType w:val="hybridMultilevel"/>
    <w:tmpl w:val="91363A3E"/>
    <w:lvl w:ilvl="0" w:tplc="E0EC80C0">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24712AA2"/>
    <w:multiLevelType w:val="hybridMultilevel"/>
    <w:tmpl w:val="62C456B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6" w15:restartNumberingAfterBreak="0">
    <w:nsid w:val="2FA86AB5"/>
    <w:multiLevelType w:val="hybridMultilevel"/>
    <w:tmpl w:val="DEAE7D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3D162C1F"/>
    <w:multiLevelType w:val="hybridMultilevel"/>
    <w:tmpl w:val="F0C2D7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820DC8"/>
    <w:multiLevelType w:val="hybridMultilevel"/>
    <w:tmpl w:val="CC649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C76F28"/>
    <w:multiLevelType w:val="hybridMultilevel"/>
    <w:tmpl w:val="6680A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CEC4E75"/>
    <w:multiLevelType w:val="hybridMultilevel"/>
    <w:tmpl w:val="47EC8A86"/>
    <w:lvl w:ilvl="0" w:tplc="C52A66F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DF601D"/>
    <w:multiLevelType w:val="hybridMultilevel"/>
    <w:tmpl w:val="145ED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017720"/>
    <w:multiLevelType w:val="hybridMultilevel"/>
    <w:tmpl w:val="3C04AE78"/>
    <w:lvl w:ilvl="0" w:tplc="5EA448C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061A5"/>
    <w:multiLevelType w:val="hybridMultilevel"/>
    <w:tmpl w:val="60D2C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64EB9"/>
    <w:multiLevelType w:val="hybridMultilevel"/>
    <w:tmpl w:val="554CC5DE"/>
    <w:lvl w:ilvl="0" w:tplc="9B7EC746">
      <w:start w:val="2"/>
      <w:numFmt w:val="bullet"/>
      <w:lvlText w:val=""/>
      <w:lvlJc w:val="left"/>
      <w:pPr>
        <w:ind w:left="1080" w:hanging="720"/>
      </w:pPr>
      <w:rPr>
        <w:rFonts w:ascii="Symbol" w:eastAsia="Times New Roman"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6694EE6"/>
    <w:multiLevelType w:val="hybridMultilevel"/>
    <w:tmpl w:val="E49CBF7C"/>
    <w:lvl w:ilvl="0" w:tplc="E0EC80C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5E3D0A12"/>
    <w:multiLevelType w:val="hybridMultilevel"/>
    <w:tmpl w:val="D52EC9CA"/>
    <w:lvl w:ilvl="0" w:tplc="FF0E5A3C">
      <w:start w:val="1"/>
      <w:numFmt w:val="lowerLetter"/>
      <w:pStyle w:val="letbullet"/>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36" w15:restartNumberingAfterBreak="0">
    <w:nsid w:val="5F18776F"/>
    <w:multiLevelType w:val="hybridMultilevel"/>
    <w:tmpl w:val="7F324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7A029F"/>
    <w:multiLevelType w:val="hybridMultilevel"/>
    <w:tmpl w:val="6C72D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EA4517"/>
    <w:multiLevelType w:val="hybridMultilevel"/>
    <w:tmpl w:val="985A1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574B23"/>
    <w:multiLevelType w:val="hybridMultilevel"/>
    <w:tmpl w:val="BD7CCD02"/>
    <w:lvl w:ilvl="0" w:tplc="4C6C28E6">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13"/>
  </w:num>
  <w:num w:numId="3">
    <w:abstractNumId w:val="8"/>
  </w:num>
  <w:num w:numId="4">
    <w:abstractNumId w:val="17"/>
  </w:num>
  <w:num w:numId="5">
    <w:abstractNumId w:val="17"/>
    <w:lvlOverride w:ilvl="0">
      <w:startOverride w:val="1"/>
    </w:lvlOverride>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5"/>
  </w:num>
  <w:num w:numId="13">
    <w:abstractNumId w:val="28"/>
  </w:num>
  <w:num w:numId="14">
    <w:abstractNumId w:val="1"/>
  </w:num>
  <w:num w:numId="15">
    <w:abstractNumId w:val="23"/>
  </w:num>
  <w:num w:numId="16">
    <w:abstractNumId w:val="32"/>
  </w:num>
  <w:num w:numId="17">
    <w:abstractNumId w:val="7"/>
  </w:num>
  <w:num w:numId="18">
    <w:abstractNumId w:val="25"/>
  </w:num>
  <w:num w:numId="19">
    <w:abstractNumId w:val="37"/>
  </w:num>
  <w:num w:numId="20">
    <w:abstractNumId w:val="33"/>
  </w:num>
  <w:num w:numId="21">
    <w:abstractNumId w:val="41"/>
  </w:num>
  <w:num w:numId="22">
    <w:abstractNumId w:val="42"/>
  </w:num>
  <w:num w:numId="23">
    <w:abstractNumId w:val="18"/>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4"/>
  </w:num>
  <w:num w:numId="32">
    <w:abstractNumId w:val="3"/>
  </w:num>
  <w:num w:numId="33">
    <w:abstractNumId w:val="21"/>
  </w:num>
  <w:num w:numId="34">
    <w:abstractNumId w:val="39"/>
  </w:num>
  <w:num w:numId="35">
    <w:abstractNumId w:val="26"/>
  </w:num>
  <w:num w:numId="36">
    <w:abstractNumId w:val="29"/>
  </w:num>
  <w:num w:numId="37">
    <w:abstractNumId w:val="20"/>
  </w:num>
  <w:num w:numId="38">
    <w:abstractNumId w:val="38"/>
  </w:num>
  <w:num w:numId="39">
    <w:abstractNumId w:val="9"/>
  </w:num>
  <w:num w:numId="40">
    <w:abstractNumId w:val="36"/>
  </w:num>
  <w:num w:numId="41">
    <w:abstractNumId w:val="31"/>
  </w:num>
  <w:num w:numId="42">
    <w:abstractNumId w:val="12"/>
  </w:num>
  <w:num w:numId="43">
    <w:abstractNumId w:val="11"/>
  </w:num>
  <w:num w:numId="44">
    <w:abstractNumId w:val="30"/>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0E5F"/>
    <w:rsid w:val="000045E8"/>
    <w:rsid w:val="0001528F"/>
    <w:rsid w:val="0003209A"/>
    <w:rsid w:val="00035F16"/>
    <w:rsid w:val="00041AA5"/>
    <w:rsid w:val="00044CD3"/>
    <w:rsid w:val="000465AF"/>
    <w:rsid w:val="000556BC"/>
    <w:rsid w:val="00055CD4"/>
    <w:rsid w:val="00066E0C"/>
    <w:rsid w:val="00067EFA"/>
    <w:rsid w:val="0007051A"/>
    <w:rsid w:val="00077B30"/>
    <w:rsid w:val="000826FD"/>
    <w:rsid w:val="00094E94"/>
    <w:rsid w:val="000A0633"/>
    <w:rsid w:val="000A0CBA"/>
    <w:rsid w:val="000A2F93"/>
    <w:rsid w:val="000A30EA"/>
    <w:rsid w:val="000B09DE"/>
    <w:rsid w:val="000B2527"/>
    <w:rsid w:val="000B52FE"/>
    <w:rsid w:val="000B7CA5"/>
    <w:rsid w:val="000C1B33"/>
    <w:rsid w:val="000E66EC"/>
    <w:rsid w:val="000E71AB"/>
    <w:rsid w:val="000E7978"/>
    <w:rsid w:val="001022B3"/>
    <w:rsid w:val="001027A5"/>
    <w:rsid w:val="001116D5"/>
    <w:rsid w:val="0011199E"/>
    <w:rsid w:val="001129E1"/>
    <w:rsid w:val="00113ACE"/>
    <w:rsid w:val="00115966"/>
    <w:rsid w:val="00123BCE"/>
    <w:rsid w:val="00131781"/>
    <w:rsid w:val="0013327D"/>
    <w:rsid w:val="0014127D"/>
    <w:rsid w:val="00141C1E"/>
    <w:rsid w:val="00142A5D"/>
    <w:rsid w:val="001574F7"/>
    <w:rsid w:val="0017782E"/>
    <w:rsid w:val="001805C4"/>
    <w:rsid w:val="0018198F"/>
    <w:rsid w:val="00181DB4"/>
    <w:rsid w:val="00184F8E"/>
    <w:rsid w:val="001A242E"/>
    <w:rsid w:val="001B15EE"/>
    <w:rsid w:val="001B2922"/>
    <w:rsid w:val="001B4F85"/>
    <w:rsid w:val="001C645B"/>
    <w:rsid w:val="001C781A"/>
    <w:rsid w:val="001D0AA8"/>
    <w:rsid w:val="001D1016"/>
    <w:rsid w:val="001E227B"/>
    <w:rsid w:val="001F55F2"/>
    <w:rsid w:val="00200616"/>
    <w:rsid w:val="00206741"/>
    <w:rsid w:val="00210851"/>
    <w:rsid w:val="00221578"/>
    <w:rsid w:val="00225566"/>
    <w:rsid w:val="0022589F"/>
    <w:rsid w:val="002416CB"/>
    <w:rsid w:val="00244FD2"/>
    <w:rsid w:val="002515C8"/>
    <w:rsid w:val="002603B1"/>
    <w:rsid w:val="00284867"/>
    <w:rsid w:val="00290D73"/>
    <w:rsid w:val="002A2041"/>
    <w:rsid w:val="002B0845"/>
    <w:rsid w:val="002B3606"/>
    <w:rsid w:val="002B4350"/>
    <w:rsid w:val="002B4B95"/>
    <w:rsid w:val="002C046B"/>
    <w:rsid w:val="002D0053"/>
    <w:rsid w:val="002D0732"/>
    <w:rsid w:val="002D1B0F"/>
    <w:rsid w:val="002D773A"/>
    <w:rsid w:val="002D77A9"/>
    <w:rsid w:val="002E5B58"/>
    <w:rsid w:val="002E5E78"/>
    <w:rsid w:val="002E7E14"/>
    <w:rsid w:val="00310658"/>
    <w:rsid w:val="00323572"/>
    <w:rsid w:val="003301DC"/>
    <w:rsid w:val="0033335E"/>
    <w:rsid w:val="003353E3"/>
    <w:rsid w:val="00361A98"/>
    <w:rsid w:val="003658A8"/>
    <w:rsid w:val="00365AE7"/>
    <w:rsid w:val="00367259"/>
    <w:rsid w:val="003723C8"/>
    <w:rsid w:val="00381204"/>
    <w:rsid w:val="00382AFD"/>
    <w:rsid w:val="0038696F"/>
    <w:rsid w:val="003A277E"/>
    <w:rsid w:val="003C5BED"/>
    <w:rsid w:val="00401762"/>
    <w:rsid w:val="00407DFC"/>
    <w:rsid w:val="00417586"/>
    <w:rsid w:val="00420E5A"/>
    <w:rsid w:val="00421F2D"/>
    <w:rsid w:val="004232C7"/>
    <w:rsid w:val="00426EB4"/>
    <w:rsid w:val="00432595"/>
    <w:rsid w:val="00434144"/>
    <w:rsid w:val="004345FC"/>
    <w:rsid w:val="00434E6F"/>
    <w:rsid w:val="00447825"/>
    <w:rsid w:val="00452750"/>
    <w:rsid w:val="0047062D"/>
    <w:rsid w:val="00470EB3"/>
    <w:rsid w:val="004743A2"/>
    <w:rsid w:val="004A2CA1"/>
    <w:rsid w:val="004A4BDF"/>
    <w:rsid w:val="004F2758"/>
    <w:rsid w:val="004F422B"/>
    <w:rsid w:val="00500CB9"/>
    <w:rsid w:val="00503287"/>
    <w:rsid w:val="00513D1A"/>
    <w:rsid w:val="00521F9A"/>
    <w:rsid w:val="00530D16"/>
    <w:rsid w:val="00532DCD"/>
    <w:rsid w:val="00534AEC"/>
    <w:rsid w:val="00536D68"/>
    <w:rsid w:val="005441C6"/>
    <w:rsid w:val="005517A7"/>
    <w:rsid w:val="00551EFA"/>
    <w:rsid w:val="00557894"/>
    <w:rsid w:val="005611B6"/>
    <w:rsid w:val="00562558"/>
    <w:rsid w:val="00564C81"/>
    <w:rsid w:val="005704C5"/>
    <w:rsid w:val="00583A62"/>
    <w:rsid w:val="005A7D78"/>
    <w:rsid w:val="005B0CEC"/>
    <w:rsid w:val="005D2236"/>
    <w:rsid w:val="005D705D"/>
    <w:rsid w:val="005E3B4E"/>
    <w:rsid w:val="00605321"/>
    <w:rsid w:val="00607780"/>
    <w:rsid w:val="00615C59"/>
    <w:rsid w:val="0061604C"/>
    <w:rsid w:val="00617450"/>
    <w:rsid w:val="00622616"/>
    <w:rsid w:val="0062732E"/>
    <w:rsid w:val="00632FE1"/>
    <w:rsid w:val="00641C50"/>
    <w:rsid w:val="00644459"/>
    <w:rsid w:val="00651FE2"/>
    <w:rsid w:val="00655140"/>
    <w:rsid w:val="00656585"/>
    <w:rsid w:val="00666C65"/>
    <w:rsid w:val="00673DF3"/>
    <w:rsid w:val="00676FF2"/>
    <w:rsid w:val="0068541D"/>
    <w:rsid w:val="00692659"/>
    <w:rsid w:val="006A55DF"/>
    <w:rsid w:val="006A6DAC"/>
    <w:rsid w:val="006C3C8B"/>
    <w:rsid w:val="006C59CF"/>
    <w:rsid w:val="006E0247"/>
    <w:rsid w:val="006F4FF2"/>
    <w:rsid w:val="006F6D57"/>
    <w:rsid w:val="00700E22"/>
    <w:rsid w:val="00704A23"/>
    <w:rsid w:val="007051A4"/>
    <w:rsid w:val="007053A5"/>
    <w:rsid w:val="007106F5"/>
    <w:rsid w:val="0071097C"/>
    <w:rsid w:val="00713364"/>
    <w:rsid w:val="00731B78"/>
    <w:rsid w:val="00741840"/>
    <w:rsid w:val="00743D36"/>
    <w:rsid w:val="007443C1"/>
    <w:rsid w:val="00762008"/>
    <w:rsid w:val="0076346E"/>
    <w:rsid w:val="00764F69"/>
    <w:rsid w:val="007705AA"/>
    <w:rsid w:val="00776E4F"/>
    <w:rsid w:val="00777840"/>
    <w:rsid w:val="0078399A"/>
    <w:rsid w:val="00784211"/>
    <w:rsid w:val="00784DAD"/>
    <w:rsid w:val="00791C6E"/>
    <w:rsid w:val="00796C39"/>
    <w:rsid w:val="007A093F"/>
    <w:rsid w:val="007B0885"/>
    <w:rsid w:val="007B0A37"/>
    <w:rsid w:val="007B386E"/>
    <w:rsid w:val="007B4AEF"/>
    <w:rsid w:val="007D116B"/>
    <w:rsid w:val="007D65F3"/>
    <w:rsid w:val="007E41B9"/>
    <w:rsid w:val="007F1CAF"/>
    <w:rsid w:val="0080407E"/>
    <w:rsid w:val="00813635"/>
    <w:rsid w:val="008223AC"/>
    <w:rsid w:val="00823B1A"/>
    <w:rsid w:val="008333A9"/>
    <w:rsid w:val="0083606D"/>
    <w:rsid w:val="00837B6E"/>
    <w:rsid w:val="0084101E"/>
    <w:rsid w:val="00845773"/>
    <w:rsid w:val="00851104"/>
    <w:rsid w:val="0085320A"/>
    <w:rsid w:val="008534C6"/>
    <w:rsid w:val="00882CA5"/>
    <w:rsid w:val="00885143"/>
    <w:rsid w:val="0089066B"/>
    <w:rsid w:val="008931DC"/>
    <w:rsid w:val="00897CDD"/>
    <w:rsid w:val="008A3C12"/>
    <w:rsid w:val="008B1BD8"/>
    <w:rsid w:val="008B2E20"/>
    <w:rsid w:val="008B3E5F"/>
    <w:rsid w:val="008D64EF"/>
    <w:rsid w:val="008E2414"/>
    <w:rsid w:val="008E59CC"/>
    <w:rsid w:val="008E7893"/>
    <w:rsid w:val="008F2D01"/>
    <w:rsid w:val="00902D34"/>
    <w:rsid w:val="0090564D"/>
    <w:rsid w:val="0090570B"/>
    <w:rsid w:val="0090697A"/>
    <w:rsid w:val="00911A71"/>
    <w:rsid w:val="0091271F"/>
    <w:rsid w:val="00915E88"/>
    <w:rsid w:val="00916F6A"/>
    <w:rsid w:val="009204E6"/>
    <w:rsid w:val="0092664E"/>
    <w:rsid w:val="0092795F"/>
    <w:rsid w:val="00931228"/>
    <w:rsid w:val="0094403A"/>
    <w:rsid w:val="009452BC"/>
    <w:rsid w:val="00953E29"/>
    <w:rsid w:val="009722A2"/>
    <w:rsid w:val="009730C9"/>
    <w:rsid w:val="00973EAA"/>
    <w:rsid w:val="009742F2"/>
    <w:rsid w:val="00982574"/>
    <w:rsid w:val="0098365E"/>
    <w:rsid w:val="009972F5"/>
    <w:rsid w:val="009A4200"/>
    <w:rsid w:val="009A4B62"/>
    <w:rsid w:val="009A78E1"/>
    <w:rsid w:val="009B6D4E"/>
    <w:rsid w:val="009E2B35"/>
    <w:rsid w:val="009E72B4"/>
    <w:rsid w:val="009E75DE"/>
    <w:rsid w:val="009F7D34"/>
    <w:rsid w:val="00A112DB"/>
    <w:rsid w:val="00A1345F"/>
    <w:rsid w:val="00A3228A"/>
    <w:rsid w:val="00A4071F"/>
    <w:rsid w:val="00A415A6"/>
    <w:rsid w:val="00A50326"/>
    <w:rsid w:val="00A51890"/>
    <w:rsid w:val="00A54611"/>
    <w:rsid w:val="00A54D24"/>
    <w:rsid w:val="00A5531B"/>
    <w:rsid w:val="00A63DB6"/>
    <w:rsid w:val="00A641E3"/>
    <w:rsid w:val="00A7762D"/>
    <w:rsid w:val="00A7778D"/>
    <w:rsid w:val="00A82CF9"/>
    <w:rsid w:val="00A90A14"/>
    <w:rsid w:val="00A92C84"/>
    <w:rsid w:val="00AA28B7"/>
    <w:rsid w:val="00AA4F21"/>
    <w:rsid w:val="00AB60F4"/>
    <w:rsid w:val="00AB634D"/>
    <w:rsid w:val="00AC4E3F"/>
    <w:rsid w:val="00AC5548"/>
    <w:rsid w:val="00AC5B7C"/>
    <w:rsid w:val="00AC6657"/>
    <w:rsid w:val="00AD4D30"/>
    <w:rsid w:val="00AE1580"/>
    <w:rsid w:val="00AE3A26"/>
    <w:rsid w:val="00AE4054"/>
    <w:rsid w:val="00AE4AFF"/>
    <w:rsid w:val="00AE6BF4"/>
    <w:rsid w:val="00B024DA"/>
    <w:rsid w:val="00B12CFF"/>
    <w:rsid w:val="00B16330"/>
    <w:rsid w:val="00B1738B"/>
    <w:rsid w:val="00B2340B"/>
    <w:rsid w:val="00B32E46"/>
    <w:rsid w:val="00B36168"/>
    <w:rsid w:val="00B469A8"/>
    <w:rsid w:val="00B5030A"/>
    <w:rsid w:val="00B55F01"/>
    <w:rsid w:val="00B62C64"/>
    <w:rsid w:val="00B6749F"/>
    <w:rsid w:val="00B759A9"/>
    <w:rsid w:val="00B805C6"/>
    <w:rsid w:val="00B82430"/>
    <w:rsid w:val="00B83E02"/>
    <w:rsid w:val="00B85B2A"/>
    <w:rsid w:val="00B8684D"/>
    <w:rsid w:val="00B95895"/>
    <w:rsid w:val="00B95AFA"/>
    <w:rsid w:val="00BA4DE3"/>
    <w:rsid w:val="00BB067E"/>
    <w:rsid w:val="00BB07CC"/>
    <w:rsid w:val="00BB3AFB"/>
    <w:rsid w:val="00BB4583"/>
    <w:rsid w:val="00BB7A0A"/>
    <w:rsid w:val="00BD6697"/>
    <w:rsid w:val="00BE0581"/>
    <w:rsid w:val="00BE2445"/>
    <w:rsid w:val="00BE293B"/>
    <w:rsid w:val="00BE5340"/>
    <w:rsid w:val="00BF1187"/>
    <w:rsid w:val="00C1733E"/>
    <w:rsid w:val="00C21BCA"/>
    <w:rsid w:val="00C23AA4"/>
    <w:rsid w:val="00C26346"/>
    <w:rsid w:val="00C327FB"/>
    <w:rsid w:val="00C556F4"/>
    <w:rsid w:val="00C60063"/>
    <w:rsid w:val="00C739CD"/>
    <w:rsid w:val="00C74345"/>
    <w:rsid w:val="00C76F4C"/>
    <w:rsid w:val="00C801A5"/>
    <w:rsid w:val="00C80AE6"/>
    <w:rsid w:val="00C865E9"/>
    <w:rsid w:val="00C8714E"/>
    <w:rsid w:val="00C876B2"/>
    <w:rsid w:val="00C94A02"/>
    <w:rsid w:val="00CA10D5"/>
    <w:rsid w:val="00CA235B"/>
    <w:rsid w:val="00CA5FF8"/>
    <w:rsid w:val="00CB6545"/>
    <w:rsid w:val="00CC3C81"/>
    <w:rsid w:val="00CC59E2"/>
    <w:rsid w:val="00CC6AA8"/>
    <w:rsid w:val="00CC712A"/>
    <w:rsid w:val="00CD210F"/>
    <w:rsid w:val="00CD2A64"/>
    <w:rsid w:val="00CD666C"/>
    <w:rsid w:val="00CD7194"/>
    <w:rsid w:val="00CE1939"/>
    <w:rsid w:val="00CE4204"/>
    <w:rsid w:val="00CE50DF"/>
    <w:rsid w:val="00CF3A12"/>
    <w:rsid w:val="00CF6BBC"/>
    <w:rsid w:val="00D005CA"/>
    <w:rsid w:val="00D134D1"/>
    <w:rsid w:val="00D13946"/>
    <w:rsid w:val="00D16413"/>
    <w:rsid w:val="00D16FDB"/>
    <w:rsid w:val="00D35AAA"/>
    <w:rsid w:val="00D37008"/>
    <w:rsid w:val="00D375DD"/>
    <w:rsid w:val="00D47456"/>
    <w:rsid w:val="00D52672"/>
    <w:rsid w:val="00D5340F"/>
    <w:rsid w:val="00D6368C"/>
    <w:rsid w:val="00D64540"/>
    <w:rsid w:val="00D66E1E"/>
    <w:rsid w:val="00D9481B"/>
    <w:rsid w:val="00D96C4E"/>
    <w:rsid w:val="00DA17C1"/>
    <w:rsid w:val="00DA7EE4"/>
    <w:rsid w:val="00DB3892"/>
    <w:rsid w:val="00DC229F"/>
    <w:rsid w:val="00DC5DB4"/>
    <w:rsid w:val="00DC6541"/>
    <w:rsid w:val="00DD2806"/>
    <w:rsid w:val="00DE16C9"/>
    <w:rsid w:val="00DE2191"/>
    <w:rsid w:val="00DE34E8"/>
    <w:rsid w:val="00DE3895"/>
    <w:rsid w:val="00DE3951"/>
    <w:rsid w:val="00DE62CA"/>
    <w:rsid w:val="00DF5E95"/>
    <w:rsid w:val="00DF74E8"/>
    <w:rsid w:val="00DF7A50"/>
    <w:rsid w:val="00E02BA4"/>
    <w:rsid w:val="00E13B7A"/>
    <w:rsid w:val="00E2557A"/>
    <w:rsid w:val="00E265BC"/>
    <w:rsid w:val="00E277FC"/>
    <w:rsid w:val="00E35E91"/>
    <w:rsid w:val="00E37DA7"/>
    <w:rsid w:val="00E413ED"/>
    <w:rsid w:val="00E4565F"/>
    <w:rsid w:val="00E456FC"/>
    <w:rsid w:val="00E51321"/>
    <w:rsid w:val="00E52AF6"/>
    <w:rsid w:val="00E54F41"/>
    <w:rsid w:val="00E604F0"/>
    <w:rsid w:val="00E64504"/>
    <w:rsid w:val="00E85F5A"/>
    <w:rsid w:val="00E92568"/>
    <w:rsid w:val="00E93A27"/>
    <w:rsid w:val="00EA5E43"/>
    <w:rsid w:val="00EA7D9E"/>
    <w:rsid w:val="00EC263E"/>
    <w:rsid w:val="00EC50F6"/>
    <w:rsid w:val="00EC5144"/>
    <w:rsid w:val="00ED1BEC"/>
    <w:rsid w:val="00ED5361"/>
    <w:rsid w:val="00EE191C"/>
    <w:rsid w:val="00EE66EE"/>
    <w:rsid w:val="00EE7963"/>
    <w:rsid w:val="00F00CB3"/>
    <w:rsid w:val="00F37FA9"/>
    <w:rsid w:val="00F433E2"/>
    <w:rsid w:val="00F52887"/>
    <w:rsid w:val="00F579CB"/>
    <w:rsid w:val="00F64FFA"/>
    <w:rsid w:val="00F706AD"/>
    <w:rsid w:val="00F77333"/>
    <w:rsid w:val="00F8052F"/>
    <w:rsid w:val="00F81A85"/>
    <w:rsid w:val="00F90C99"/>
    <w:rsid w:val="00F97414"/>
    <w:rsid w:val="00FA49B3"/>
    <w:rsid w:val="00FA69BB"/>
    <w:rsid w:val="00FB28C3"/>
    <w:rsid w:val="00FC5942"/>
    <w:rsid w:val="00FE5952"/>
    <w:rsid w:val="00FE6774"/>
    <w:rsid w:val="00FF3F49"/>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customStyle="1" w:styleId="letbullet">
    <w:name w:val="let bullet"/>
    <w:basedOn w:val="Normal"/>
    <w:rsid w:val="00A82CF9"/>
    <w:pPr>
      <w:numPr>
        <w:numId w:val="24"/>
      </w:numPr>
      <w:ind w:left="720"/>
      <w:contextualSpacing/>
    </w:pPr>
    <w:rPr>
      <w:rFonts w:cs="Arial"/>
      <w:color w:val="000000"/>
      <w:lang w:eastAsia="en-GB"/>
    </w:rPr>
  </w:style>
  <w:style w:type="paragraph" w:styleId="Revision">
    <w:name w:val="Revision"/>
    <w:hidden/>
    <w:uiPriority w:val="99"/>
    <w:semiHidden/>
    <w:rsid w:val="00C74345"/>
    <w:rPr>
      <w:rFonts w:ascii="Arial" w:hAnsi="Arial"/>
    </w:rPr>
  </w:style>
  <w:style w:type="character" w:customStyle="1" w:styleId="Quote2Char">
    <w:name w:val="Quote2 Char"/>
    <w:basedOn w:val="DefaultParagraphFont"/>
    <w:link w:val="Quote2"/>
    <w:locked/>
    <w:rsid w:val="00DF7A50"/>
    <w:rPr>
      <w:rFonts w:ascii="Arial" w:hAnsi="Arial" w:cs="Arial"/>
      <w:i/>
      <w:iCs/>
      <w:color w:val="404040"/>
    </w:rPr>
  </w:style>
  <w:style w:type="paragraph" w:customStyle="1" w:styleId="Quote2">
    <w:name w:val="Quote2"/>
    <w:basedOn w:val="Quote"/>
    <w:link w:val="Quote2Char"/>
    <w:qFormat/>
    <w:rsid w:val="00DF7A50"/>
    <w:pPr>
      <w:spacing w:line="254" w:lineRule="auto"/>
      <w:ind w:left="567" w:right="567"/>
      <w:jc w:val="left"/>
    </w:pPr>
    <w:rPr>
      <w:rFonts w:cs="Arial"/>
      <w:color w:val="404040"/>
    </w:rPr>
  </w:style>
  <w:style w:type="paragraph" w:styleId="Quote">
    <w:name w:val="Quote"/>
    <w:basedOn w:val="Normal"/>
    <w:next w:val="Normal"/>
    <w:link w:val="QuoteChar"/>
    <w:uiPriority w:val="29"/>
    <w:qFormat/>
    <w:rsid w:val="00DF7A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7A50"/>
    <w:rPr>
      <w:rFonts w:ascii="Arial" w:hAnsi="Aria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398">
      <w:bodyDiv w:val="1"/>
      <w:marLeft w:val="0"/>
      <w:marRight w:val="0"/>
      <w:marTop w:val="0"/>
      <w:marBottom w:val="0"/>
      <w:divBdr>
        <w:top w:val="none" w:sz="0" w:space="0" w:color="auto"/>
        <w:left w:val="none" w:sz="0" w:space="0" w:color="auto"/>
        <w:bottom w:val="none" w:sz="0" w:space="0" w:color="auto"/>
        <w:right w:val="none" w:sz="0" w:space="0" w:color="auto"/>
      </w:divBdr>
    </w:div>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793182366">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228954554">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593777892">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02811110">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137291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0" Type="http://schemas.openxmlformats.org/officeDocument/2006/relationships/fontTable" Target="fontTable.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06C1FE79166D94EB352776D198D7F9F" ma:contentTypeVersion="18081" ma:contentTypeDescription="Create a new document." ma:contentTypeScope="" ma:versionID="576db40fefb30839fc66ed5fc77a533d">
  <xsd:schema xmlns:xsd="http://www.w3.org/2001/XMLSchema" xmlns:xs="http://www.w3.org/2001/XMLSchema" xmlns:p="http://schemas.microsoft.com/office/2006/metadata/properties" xmlns:ns2="b67a7830-db79-4a49-bf27-2aff92a2201a" xmlns:ns3="b413c3fd-5a3b-4239-b985-69032e371c04" xmlns:ns4="0063f72e-ace3-48fb-9c1f-5b513408b31f" xmlns:ns5="a8f60570-4bd3-4f2b-950b-a996de8ab151" xmlns:ns6="a172083e-e40c-4314-b43a-827352a1ed2c" xmlns:ns7="c963a4c1-1bb4-49f2-a011-9c776a7eed2a" xmlns:ns8="cadc135c-9575-4d00-80e9-41f0f45c8ea9" targetNamespace="http://schemas.microsoft.com/office/2006/metadata/properties" ma:root="true" ma:fieldsID="d232e15201d27a3ea151544c5a62609f" ns2:_="" ns3:_="" ns4:_="" ns5:_="" ns6:_="" ns7:_="" ns8:_="">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cadc135c-9575-4d00-80e9-41f0f45c8ea9"/>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7:m975189f4ba442ecbf67d4147307b177" minOccurs="0"/>
                <xsd:element ref="ns4:TaxCatchAll" minOccurs="0"/>
                <xsd:element ref="ns4:TaxCatchAllLabel" minOccurs="0"/>
                <xsd:element ref="ns4:_dlc_DocId" minOccurs="0"/>
                <xsd:element ref="ns4:_dlc_BarcodeValue" minOccurs="0"/>
                <xsd:element ref="ns4:_dlc_BarcodePreview" minOccurs="0"/>
                <xsd:element ref="ns8:MediaServiceMetadata" minOccurs="0"/>
                <xsd:element ref="ns8:MediaServiceFastMetadata" minOccurs="0"/>
                <xsd:element ref="ns4:SharedWithUsers" minOccurs="0"/>
                <xsd:element ref="ns4:SharedWithDetails" minOccurs="0"/>
                <xsd:element ref="ns8:CIRRUSPreviousRetentionPolicy" minOccurs="0"/>
                <xsd:element ref="ns8:LegacyCaseReferenceNumber" minOccurs="0"/>
                <xsd:element ref="ns8:MediaServiceAutoTags" minOccurs="0"/>
                <xsd:element ref="ns8:MediaServiceOCR" minOccurs="0"/>
                <xsd:element ref="ns8:MediaServiceDateTaken" minOccurs="0"/>
                <xsd:element ref="ns8:MediaServiceAutoKeyPoints" minOccurs="0"/>
                <xsd:element ref="ns8:MediaServiceKeyPoints" minOccurs="0"/>
                <xsd:element ref="ns8:MediaServiceGenerationTime" minOccurs="0"/>
                <xsd:element ref="ns8:MediaServiceEventHashCode" minOccurs="0"/>
                <xsd:element ref="ns8: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TaxCatchAll" ma:index="60" nillable="true" ma:displayName="Taxonomy Catch All Column" ma:descriptio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1" nillable="true" ma:displayName="Taxonomy Catch All Column1" ma:description=""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BarcodeValue" ma:index="65" nillable="true" ma:displayName="Barcode Value" ma:description="The value of the barcode assigned to this item." ma:internalName="_dlc_BarcodeValue" ma:readOnly="true">
      <xsd:simpleType>
        <xsd:restriction base="dms:Text"/>
      </xsd:simpleType>
    </xsd:element>
    <xsd:element name="_dlc_BarcodePreview" ma:index="66" nillable="true" ma:displayName="Barcode" ma:description="The barcode assigned to this item."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59"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dc135c-9575-4d00-80e9-41f0f45c8ea9" elementFormDefault="qualified">
    <xsd:import namespace="http://schemas.microsoft.com/office/2006/documentManagement/types"/>
    <xsd:import namespace="http://schemas.microsoft.com/office/infopath/2007/PartnerControls"/>
    <xsd:element name="MediaServiceMetadata" ma:index="67" nillable="true" ma:displayName="MediaServiceMetadata" ma:hidden="true" ma:internalName="MediaServiceMetadata" ma:readOnly="true">
      <xsd:simpleType>
        <xsd:restriction base="dms:Note"/>
      </xsd:simpleType>
    </xsd:element>
    <xsd:element name="MediaServiceFastMetadata" ma:index="68" nillable="true" ma:displayName="MediaServiceFastMetadata" ma:hidden="true" ma:internalName="MediaServiceFastMetadata" ma:readOnly="true">
      <xsd:simpleType>
        <xsd:restriction base="dms:Note"/>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DateTaken" ma:index="75" nillable="true" ma:displayName="MediaServiceDateTaken" ma:hidden="true" ma:internalName="MediaServiceDateTaken" ma:readOnly="true">
      <xsd:simpleType>
        <xsd:restriction base="dms:Text"/>
      </xsd:simpleType>
    </xsd:element>
    <xsd:element name="MediaServiceAutoKeyPoints" ma:index="76" nillable="true" ma:displayName="MediaServiceAutoKeyPoints" ma:hidden="true" ma:internalName="MediaServiceAutoKeyPoints" ma:readOnly="true">
      <xsd:simpleType>
        <xsd:restriction base="dms:Note"/>
      </xsd:simpleType>
    </xsd:element>
    <xsd:element name="MediaServiceKeyPoints" ma:index="77" nillable="true" ma:displayName="KeyPoints" ma:internalName="MediaServiceKeyPoints" ma:readOnly="true">
      <xsd:simpleType>
        <xsd:restriction base="dms:Note">
          <xsd:maxLength value="255"/>
        </xsd:restriction>
      </xsd:simpleType>
    </xsd:element>
    <xsd:element name="MediaServiceGenerationTime" ma:index="78" nillable="true" ma:displayName="MediaServiceGenerationTime" ma:hidden="true" ma:internalName="MediaServiceGenerationTime" ma:readOnly="true">
      <xsd:simpleType>
        <xsd:restriction base="dms:Text"/>
      </xsd:simpleType>
    </xsd:element>
    <xsd:element name="MediaServiceEventHashCode" ma:index="79" nillable="true" ma:displayName="MediaServiceEventHashCode" ma:hidden="true" ma:internalName="MediaServiceEventHashCode" ma:readOnly="true">
      <xsd:simpleType>
        <xsd:restriction base="dms:Text"/>
      </xsd:simpleType>
    </xsd:element>
    <xsd:element name="MediaServiceLocation" ma:index="8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2.xml><?xml version="1.0" encoding="utf-8"?>
<ds:datastoreItem xmlns:ds="http://schemas.openxmlformats.org/officeDocument/2006/customXml" ds:itemID="{B23188AF-496E-4621-8A07-EF9359402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cadc135c-9575-4d00-80e9-41f0f45c8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33009-26FB-4FBE-82A4-AD3D87AD8781}"/>
</file>

<file path=customXml/itemProps4.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5.xml><?xml version="1.0" encoding="utf-8"?>
<ds:datastoreItem xmlns:ds="http://schemas.openxmlformats.org/officeDocument/2006/customXml" ds:itemID="{534D4C60-B3D0-41BB-AE21-F0341DFEA7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cp:lastModifiedBy>
  <cp:revision>3</cp:revision>
  <cp:lastPrinted>2015-04-24T12:01:00Z</cp:lastPrinted>
  <dcterms:created xsi:type="dcterms:W3CDTF">2022-04-06T14:49:00Z</dcterms:created>
  <dcterms:modified xsi:type="dcterms:W3CDTF">2022-04-06T14:49:00Z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145;#Delivery|125c2427-d936-4032-b69a-60fc431a04d2</vt:lpwstr>
  </property>
  <property fmtid="{D5CDD505-2E9C-101B-9397-08002B2CF9AE}" pid="19" name="_dlc_DocIdItemGuid">
    <vt:lpwstr>0ffbd646-620a-4928-91e4-79abcb6ce16d</vt:lpwstr>
  </property>
</Properties>
</file>